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2074" w14:textId="77777777" w:rsidR="00CF0AB0" w:rsidRDefault="00F94E64">
      <w:pPr>
        <w:spacing w:after="200"/>
        <w:jc w:val="center"/>
        <w:rPr>
          <w:rFonts w:ascii="Quicksand" w:eastAsia="Quicksand" w:hAnsi="Quicksand" w:cs="Quicksand"/>
          <w:b/>
          <w:sz w:val="40"/>
          <w:szCs w:val="40"/>
        </w:rPr>
      </w:pPr>
      <w:r>
        <w:rPr>
          <w:rFonts w:ascii="Quicksand" w:eastAsia="Quicksand" w:hAnsi="Quicksand" w:cs="Quicksand"/>
          <w:b/>
          <w:noProof/>
          <w:sz w:val="40"/>
          <w:szCs w:val="40"/>
        </w:rPr>
        <w:drawing>
          <wp:inline distT="114300" distB="114300" distL="114300" distR="114300" wp14:anchorId="200FF313" wp14:editId="1EECD6D4">
            <wp:extent cx="1533451" cy="77046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451" cy="77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E7EA83" w14:textId="77777777" w:rsidR="00CF0AB0" w:rsidRDefault="00F94E64">
      <w:pPr>
        <w:spacing w:after="200"/>
        <w:jc w:val="center"/>
        <w:rPr>
          <w:rFonts w:ascii="Quicksand" w:eastAsia="Quicksand" w:hAnsi="Quicksand" w:cs="Quicksand"/>
          <w:b/>
          <w:sz w:val="48"/>
          <w:szCs w:val="48"/>
        </w:rPr>
      </w:pPr>
      <w:r>
        <w:rPr>
          <w:rFonts w:ascii="Quicksand" w:eastAsia="Quicksand" w:hAnsi="Quicksand" w:cs="Quicksand"/>
          <w:b/>
          <w:color w:val="5BBA4E"/>
          <w:sz w:val="48"/>
          <w:szCs w:val="48"/>
        </w:rPr>
        <w:t>3Class</w:t>
      </w:r>
      <w:r>
        <w:rPr>
          <w:rFonts w:ascii="Quicksand" w:eastAsia="Quicksand" w:hAnsi="Quicksand" w:cs="Quicksand"/>
          <w:b/>
          <w:sz w:val="48"/>
          <w:szCs w:val="48"/>
        </w:rPr>
        <w:t xml:space="preserve"> System </w:t>
      </w:r>
      <w:proofErr w:type="spellStart"/>
      <w:r>
        <w:rPr>
          <w:rFonts w:ascii="Quicksand" w:eastAsia="Quicksand" w:hAnsi="Quicksand" w:cs="Quicksand"/>
          <w:b/>
          <w:sz w:val="48"/>
          <w:szCs w:val="48"/>
        </w:rPr>
        <w:t>Documentation</w:t>
      </w:r>
      <w:proofErr w:type="spellEnd"/>
    </w:p>
    <w:p w14:paraId="521CA4C4" w14:textId="77777777" w:rsidR="00CF0AB0" w:rsidRDefault="00F94E64">
      <w:pPr>
        <w:spacing w:after="200"/>
        <w:rPr>
          <w:rFonts w:ascii="Quicksand" w:eastAsia="Quicksand" w:hAnsi="Quicksand" w:cs="Quicksand"/>
          <w:color w:val="C8C8C8"/>
          <w:sz w:val="24"/>
          <w:szCs w:val="24"/>
        </w:rPr>
      </w:pP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This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software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enables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volunteers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to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collaborate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with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students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in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need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of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tutoring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from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certain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subjects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. It was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created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as a service to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help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people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stay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educated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during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the COVID-19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issue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in Poland.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Teachers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can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monitor the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progress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of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students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,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view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the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t</w:t>
      </w:r>
      <w:r>
        <w:rPr>
          <w:rFonts w:ascii="Quicksand" w:eastAsia="Quicksand" w:hAnsi="Quicksand" w:cs="Quicksand"/>
          <w:color w:val="C8C8C8"/>
          <w:sz w:val="24"/>
          <w:szCs w:val="24"/>
        </w:rPr>
        <w:t>imetable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of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volunteers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and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encourage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new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students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to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sign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up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by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using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customisable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forms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. The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site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features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mobile and PC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support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, a nice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easy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>-to-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use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interface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and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good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 xml:space="preserve"> </w:t>
      </w:r>
      <w:proofErr w:type="spellStart"/>
      <w:r>
        <w:rPr>
          <w:rFonts w:ascii="Quicksand" w:eastAsia="Quicksand" w:hAnsi="Quicksand" w:cs="Quicksand"/>
          <w:color w:val="C8C8C8"/>
          <w:sz w:val="24"/>
          <w:szCs w:val="24"/>
        </w:rPr>
        <w:t>security</w:t>
      </w:r>
      <w:proofErr w:type="spellEnd"/>
      <w:r>
        <w:rPr>
          <w:rFonts w:ascii="Quicksand" w:eastAsia="Quicksand" w:hAnsi="Quicksand" w:cs="Quicksand"/>
          <w:color w:val="C8C8C8"/>
          <w:sz w:val="24"/>
          <w:szCs w:val="24"/>
        </w:rPr>
        <w:t>.</w:t>
      </w:r>
    </w:p>
    <w:p w14:paraId="61DA1D00" w14:textId="77777777" w:rsidR="00F94E64" w:rsidRDefault="00F94E64">
      <w:pPr>
        <w:spacing w:after="200"/>
        <w:rPr>
          <w:rFonts w:ascii="Quicksand" w:eastAsia="Quicksand" w:hAnsi="Quicksand" w:cs="Quicksand"/>
          <w:color w:val="5BBA4E"/>
          <w:sz w:val="32"/>
          <w:szCs w:val="32"/>
        </w:rPr>
      </w:pPr>
      <w:proofErr w:type="spellStart"/>
      <w:r>
        <w:rPr>
          <w:rFonts w:ascii="Quicksand" w:eastAsia="Quicksand" w:hAnsi="Quicksand" w:cs="Quicksand"/>
          <w:sz w:val="28"/>
          <w:szCs w:val="28"/>
        </w:rPr>
        <w:t>Website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Link: </w:t>
      </w:r>
      <w:r>
        <w:rPr>
          <w:rFonts w:ascii="Quicksand" w:eastAsia="Quicksand" w:hAnsi="Quicksand" w:cs="Quicksand"/>
          <w:color w:val="5BBA4E"/>
          <w:sz w:val="28"/>
          <w:szCs w:val="28"/>
        </w:rPr>
        <w:t>https://</w:t>
      </w:r>
      <w:hyperlink r:id="rId5">
        <w:r>
          <w:rPr>
            <w:rFonts w:ascii="Quicksand" w:eastAsia="Quicksand" w:hAnsi="Quicksand" w:cs="Quicksand"/>
            <w:color w:val="5BBA4E"/>
            <w:sz w:val="28"/>
            <w:szCs w:val="28"/>
          </w:rPr>
          <w:t>3class.ne</w:t>
        </w:r>
        <w:r>
          <w:rPr>
            <w:rFonts w:ascii="Quicksand" w:eastAsia="Quicksand" w:hAnsi="Quicksand" w:cs="Quicksand"/>
            <w:color w:val="5BBA4E"/>
            <w:sz w:val="28"/>
            <w:szCs w:val="28"/>
          </w:rPr>
          <w:t>w-cyb.org</w:t>
        </w:r>
      </w:hyperlink>
    </w:p>
    <w:p w14:paraId="7FE41933" w14:textId="727A88AC" w:rsidR="00CF0AB0" w:rsidRPr="00F94E64" w:rsidRDefault="00F94E64">
      <w:pPr>
        <w:spacing w:after="200"/>
        <w:rPr>
          <w:rFonts w:ascii="Quicksand" w:eastAsia="Quicksand" w:hAnsi="Quicksand" w:cs="Quicksand"/>
          <w:color w:val="5BBA4E"/>
          <w:sz w:val="32"/>
          <w:szCs w:val="32"/>
        </w:rPr>
      </w:pPr>
      <w:proofErr w:type="spellStart"/>
      <w:r>
        <w:rPr>
          <w:rFonts w:ascii="Quicksand" w:eastAsia="Quicksand" w:hAnsi="Quicksand" w:cs="Quicksand"/>
          <w:sz w:val="28"/>
          <w:szCs w:val="28"/>
        </w:rPr>
        <w:t>Screenshots</w:t>
      </w:r>
      <w:proofErr w:type="spellEnd"/>
      <w:r>
        <w:rPr>
          <w:rFonts w:ascii="Quicksand" w:eastAsia="Quicksand" w:hAnsi="Quicksand" w:cs="Quicksand"/>
          <w:sz w:val="28"/>
          <w:szCs w:val="28"/>
        </w:rPr>
        <w:t>:</w:t>
      </w:r>
    </w:p>
    <w:p w14:paraId="6CA7A439" w14:textId="77777777" w:rsidR="00CF0AB0" w:rsidRDefault="00F94E64">
      <w:pPr>
        <w:jc w:val="center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noProof/>
          <w:sz w:val="32"/>
          <w:szCs w:val="32"/>
        </w:rPr>
        <w:drawing>
          <wp:inline distT="114300" distB="114300" distL="114300" distR="114300" wp14:anchorId="7EFA3BF5" wp14:editId="60DB2801">
            <wp:extent cx="2662238" cy="1307601"/>
            <wp:effectExtent l="25400" t="25400" r="25400" b="25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307601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Quicksand" w:eastAsia="Quicksand" w:hAnsi="Quicksand" w:cs="Quicksand"/>
          <w:noProof/>
          <w:sz w:val="32"/>
          <w:szCs w:val="32"/>
        </w:rPr>
        <w:drawing>
          <wp:inline distT="114300" distB="114300" distL="114300" distR="114300" wp14:anchorId="529A8DE5" wp14:editId="0E427ABD">
            <wp:extent cx="2664000" cy="1306800"/>
            <wp:effectExtent l="25400" t="25400" r="25400" b="254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3068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5411B8" w14:textId="77777777" w:rsidR="00CF0AB0" w:rsidRDefault="00F94E64">
      <w:pPr>
        <w:spacing w:after="200"/>
        <w:jc w:val="center"/>
        <w:rPr>
          <w:rFonts w:ascii="Quicksand" w:eastAsia="Quicksand" w:hAnsi="Quicksand" w:cs="Quicksand"/>
          <w:sz w:val="32"/>
          <w:szCs w:val="32"/>
        </w:rPr>
      </w:pPr>
      <w:bookmarkStart w:id="0" w:name="_GoBack"/>
      <w:r>
        <w:rPr>
          <w:rFonts w:ascii="Quicksand" w:eastAsia="Quicksand" w:hAnsi="Quicksand" w:cs="Quicksand"/>
          <w:noProof/>
          <w:sz w:val="32"/>
          <w:szCs w:val="32"/>
        </w:rPr>
        <w:drawing>
          <wp:inline distT="114300" distB="114300" distL="114300" distR="114300" wp14:anchorId="276B5165" wp14:editId="5B1E5406">
            <wp:extent cx="2664000" cy="1306800"/>
            <wp:effectExtent l="25400" t="25400" r="25400" b="254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3068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Quicksand" w:eastAsia="Quicksand" w:hAnsi="Quicksand" w:cs="Quicksand"/>
          <w:noProof/>
          <w:sz w:val="32"/>
          <w:szCs w:val="32"/>
        </w:rPr>
        <w:drawing>
          <wp:inline distT="114300" distB="114300" distL="114300" distR="114300" wp14:anchorId="358A5D32" wp14:editId="18261A0A">
            <wp:extent cx="2606400" cy="1306800"/>
            <wp:effectExtent l="25400" t="25400" r="25400" b="254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13068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bookmarkEnd w:id="0"/>
    <w:p w14:paraId="1238B928" w14:textId="77777777" w:rsidR="00CF0AB0" w:rsidRDefault="00F94E64">
      <w:pPr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 xml:space="preserve">We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were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limited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by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short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amount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time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that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we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had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due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to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rapidly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growing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number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cases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COVID-19 in Poland.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situation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needed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instant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solution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that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we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created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in less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than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24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hours</w:t>
      </w:r>
      <w:proofErr w:type="spellEnd"/>
      <w:r>
        <w:rPr>
          <w:rFonts w:ascii="Quicksand" w:eastAsia="Quicksand" w:hAnsi="Quicksand" w:cs="Quicksand"/>
          <w:sz w:val="28"/>
          <w:szCs w:val="28"/>
        </w:rPr>
        <w:t>.</w:t>
      </w:r>
    </w:p>
    <w:p w14:paraId="2523EA02" w14:textId="77777777" w:rsidR="00CF0AB0" w:rsidRDefault="00F94E64">
      <w:pPr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t xml:space="preserve">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main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purpose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the software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is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to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help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coordinato</w:t>
      </w:r>
      <w:r>
        <w:rPr>
          <w:rFonts w:ascii="Quicksand" w:eastAsia="Quicksand" w:hAnsi="Quicksand" w:cs="Quicksand"/>
          <w:sz w:val="28"/>
          <w:szCs w:val="28"/>
        </w:rPr>
        <w:t>rs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manage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online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lessons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during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this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school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break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,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which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would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allow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spread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our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idea: High Schools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helping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Elementary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Schools, and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help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limit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spread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virus</w:t>
      </w:r>
      <w:proofErr w:type="spellEnd"/>
      <w:r>
        <w:rPr>
          <w:rFonts w:ascii="Quicksand" w:eastAsia="Quicksand" w:hAnsi="Quicksand" w:cs="Quicksand"/>
          <w:sz w:val="28"/>
          <w:szCs w:val="28"/>
        </w:rPr>
        <w:t>.</w:t>
      </w:r>
    </w:p>
    <w:p w14:paraId="6DD50439" w14:textId="44E73D7C" w:rsidR="00CF0AB0" w:rsidRDefault="00F94E64">
      <w:pPr>
        <w:rPr>
          <w:rFonts w:ascii="Quicksand" w:eastAsia="Quicksand" w:hAnsi="Quicksand" w:cs="Quicksand"/>
          <w:sz w:val="28"/>
          <w:szCs w:val="28"/>
        </w:rPr>
      </w:pPr>
      <w:r>
        <w:rPr>
          <w:rFonts w:ascii="Quicksand" w:eastAsia="Quicksand" w:hAnsi="Quicksand" w:cs="Quicksand"/>
          <w:sz w:val="28"/>
          <w:szCs w:val="28"/>
        </w:rPr>
        <w:lastRenderedPageBreak/>
        <w:t xml:space="preserve">We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wrote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our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site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mainly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in PHP, HTML and CSS, but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skills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Matusz in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making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awesome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icons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give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site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a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special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look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and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polish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.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Some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complicated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systems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for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managing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data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allowed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us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to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create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many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useful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tools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for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coordinators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, to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shorten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their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time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spent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on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administration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.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This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system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allows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them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to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assign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lessons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to a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volunteer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and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website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automatically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updating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the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available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time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 a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volunteer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and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give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an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insight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of</w:t>
      </w:r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lessons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timetable</w:t>
      </w:r>
      <w:proofErr w:type="spellEnd"/>
      <w:r>
        <w:rPr>
          <w:rFonts w:ascii="Quicksand" w:eastAsia="Quicksand" w:hAnsi="Quicksand" w:cs="Quicksand"/>
          <w:sz w:val="28"/>
          <w:szCs w:val="28"/>
        </w:rPr>
        <w:t>.</w:t>
      </w:r>
    </w:p>
    <w:sectPr w:rsidR="00CF0A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B0"/>
    <w:rsid w:val="00CF0AB0"/>
    <w:rsid w:val="00F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BBD5"/>
  <w15:docId w15:val="{A8E71516-A53B-4DAE-AB53-D48B58A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3class.new-cyb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Kostarczyk</cp:lastModifiedBy>
  <cp:revision>2</cp:revision>
  <dcterms:created xsi:type="dcterms:W3CDTF">2020-03-22T11:14:00Z</dcterms:created>
  <dcterms:modified xsi:type="dcterms:W3CDTF">2020-03-22T11:16:00Z</dcterms:modified>
</cp:coreProperties>
</file>